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2BAD9" w14:textId="77777777" w:rsidR="008342FA" w:rsidRDefault="00000000">
      <w:pPr>
        <w:pStyle w:val="berschrift1"/>
        <w:spacing w:after="80"/>
      </w:pPr>
      <w:r>
        <w:t>Overload</w:t>
      </w:r>
    </w:p>
    <w:p w14:paraId="0B370761" w14:textId="77777777" w:rsidR="008342FA" w:rsidRDefault="00000000">
      <w:pPr>
        <w:spacing w:after="320"/>
      </w:pPr>
      <w:r>
        <w:rPr>
          <w:i/>
          <w:iCs/>
          <w:color w:val="0F3213"/>
          <w:sz w:val="24"/>
          <w:szCs w:val="24"/>
        </w:rPr>
        <w:t>Alles zu viel – Reizüberflutung &amp; emotionale Überforderung</w:t>
      </w:r>
    </w:p>
    <w:p w14:paraId="5922C0F8" w14:textId="77777777" w:rsidR="008342FA" w:rsidRDefault="008342FA">
      <w:pPr>
        <w:pBdr>
          <w:bottom w:val="single" w:sz="3" w:space="4" w:color="CCCCCC"/>
        </w:pBdr>
        <w:spacing w:after="280"/>
      </w:pPr>
    </w:p>
    <w:p w14:paraId="2551D4CB" w14:textId="77777777" w:rsidR="008342FA" w:rsidRDefault="00000000">
      <w:pPr>
        <w:pStyle w:val="berschrift2"/>
      </w:pPr>
      <w:r>
        <w:t>Was passiert gerade?</w:t>
      </w:r>
    </w:p>
    <w:p w14:paraId="4F5D3C66" w14:textId="77777777" w:rsidR="008342FA" w:rsidRDefault="00000000">
      <w:pPr>
        <w:spacing w:after="140"/>
      </w:pPr>
      <w:r>
        <w:t>Bei ADHS und Autismus filtert das Gehirn eingehende Reize nur unzureichend – alle Signale kommen gleichzeitig an¹. Das führt zu:</w:t>
      </w:r>
    </w:p>
    <w:p w14:paraId="46E2E7ED" w14:textId="77777777" w:rsidR="008342FA" w:rsidRDefault="00000000">
      <w:pPr>
        <w:pStyle w:val="Listenabsatz"/>
        <w:numPr>
          <w:ilvl w:val="0"/>
          <w:numId w:val="2"/>
        </w:numPr>
      </w:pPr>
      <w:r>
        <w:t>Gefühle fühlen sich sehr groß und mächtig an.</w:t>
      </w:r>
    </w:p>
    <w:p w14:paraId="09E844E5" w14:textId="77777777" w:rsidR="008342FA" w:rsidRDefault="00000000">
      <w:pPr>
        <w:pStyle w:val="Listenabsatz"/>
        <w:numPr>
          <w:ilvl w:val="0"/>
          <w:numId w:val="2"/>
        </w:numPr>
      </w:pPr>
      <w:r>
        <w:t xml:space="preserve">Zurückweisung fühlt sich an, als würde man von einem Truck überfahren werden. </w:t>
      </w:r>
      <w:r>
        <w:rPr>
          <w:b/>
          <w:bCs/>
        </w:rPr>
        <w:t>²</w:t>
      </w:r>
    </w:p>
    <w:p w14:paraId="2EA7B7D8" w14:textId="77777777" w:rsidR="008342FA" w:rsidRDefault="00000000">
      <w:pPr>
        <w:pStyle w:val="Listenabsatz"/>
        <w:numPr>
          <w:ilvl w:val="0"/>
          <w:numId w:val="2"/>
        </w:numPr>
      </w:pPr>
      <w:r>
        <w:t>Kleine Rückschläge fühlen sich katastrophal schlimm an.</w:t>
      </w:r>
    </w:p>
    <w:p w14:paraId="7344AB36" w14:textId="77777777" w:rsidR="008342FA" w:rsidRDefault="008342FA">
      <w:pPr>
        <w:spacing w:after="80"/>
      </w:pPr>
    </w:p>
    <w:p w14:paraId="2C693D57" w14:textId="77777777" w:rsidR="008342FA" w:rsidRDefault="00000000">
      <w:pPr>
        <w:spacing w:after="280"/>
        <w:ind w:left="480"/>
      </w:pPr>
      <w:r>
        <w:rPr>
          <w:i/>
          <w:iCs/>
          <w:color w:val="888888"/>
          <w:sz w:val="21"/>
          <w:szCs w:val="21"/>
        </w:rPr>
        <w:t>Hinweis: Overload tritt häufig verzögert auf – erst wenn du allein und in Sicherheit bist, lässt das Nervensystem los, was es vorher gehalten hat³.</w:t>
      </w:r>
    </w:p>
    <w:p w14:paraId="5C62FCDC" w14:textId="77777777" w:rsidR="008342FA" w:rsidRDefault="00000000">
      <w:pPr>
        <w:pStyle w:val="berschrift2"/>
      </w:pPr>
      <w:r>
        <w:t>Drinnen</w:t>
      </w:r>
    </w:p>
    <w:p w14:paraId="5C8B5DFC" w14:textId="77777777" w:rsidR="008342FA" w:rsidRDefault="00000000">
      <w:pPr>
        <w:spacing w:before="220" w:after="80"/>
      </w:pPr>
      <w:r>
        <w:rPr>
          <w:b/>
          <w:bCs/>
          <w:color w:val="0F3213"/>
        </w:rPr>
        <w:t>Mikropausen</w:t>
      </w:r>
    </w:p>
    <w:p w14:paraId="69A1731F" w14:textId="77777777" w:rsidR="008342FA" w:rsidRDefault="00000000">
      <w:pPr>
        <w:pStyle w:val="Listenabsatz"/>
        <w:numPr>
          <w:ilvl w:val="0"/>
          <w:numId w:val="2"/>
        </w:numPr>
      </w:pPr>
      <w:r>
        <w:t>1–2 Minuten nur atmen – nicht reagieren.</w:t>
      </w:r>
    </w:p>
    <w:p w14:paraId="71CA5FA6" w14:textId="77777777" w:rsidR="008342FA" w:rsidRDefault="00000000">
      <w:pPr>
        <w:spacing w:before="220" w:after="80"/>
      </w:pPr>
      <w:r>
        <w:rPr>
          <w:b/>
          <w:bCs/>
          <w:color w:val="0F3213"/>
        </w:rPr>
        <w:t>Low-Stim-Zone aufsuchen</w:t>
      </w:r>
    </w:p>
    <w:p w14:paraId="7BC45904" w14:textId="77777777" w:rsidR="008342FA" w:rsidRDefault="00000000">
      <w:pPr>
        <w:pStyle w:val="Listenabsatz"/>
        <w:numPr>
          <w:ilvl w:val="0"/>
          <w:numId w:val="2"/>
        </w:numPr>
      </w:pPr>
      <w:r>
        <w:t>Einen Ort mit wenigen Reizen aufsuchen – ruhig, leer, wenig los.</w:t>
      </w:r>
    </w:p>
    <w:p w14:paraId="3697D614" w14:textId="77777777" w:rsidR="008342FA" w:rsidRDefault="00000000">
      <w:pPr>
        <w:pStyle w:val="Listenabsatz"/>
        <w:numPr>
          <w:ilvl w:val="0"/>
          <w:numId w:val="2"/>
        </w:numPr>
      </w:pPr>
      <w:r>
        <w:t>Vielleicht eine Tasse Tee dazu.</w:t>
      </w:r>
    </w:p>
    <w:p w14:paraId="79FC9F32" w14:textId="77777777" w:rsidR="008342FA" w:rsidRDefault="00000000">
      <w:pPr>
        <w:spacing w:before="220" w:after="80"/>
      </w:pPr>
      <w:r>
        <w:rPr>
          <w:b/>
          <w:bCs/>
          <w:color w:val="0F3213"/>
        </w:rPr>
        <w:t>Selbstgespräch führen</w:t>
      </w:r>
    </w:p>
    <w:p w14:paraId="6B742A83" w14:textId="77777777" w:rsidR="008342FA" w:rsidRDefault="00000000">
      <w:pPr>
        <w:pStyle w:val="Listenabsatz"/>
        <w:numPr>
          <w:ilvl w:val="0"/>
          <w:numId w:val="2"/>
        </w:numPr>
      </w:pPr>
      <w:r>
        <w:t xml:space="preserve">„Ich bin gerade gestresst“ – nicht: </w:t>
      </w:r>
      <w:r>
        <w:rPr>
          <w:i/>
          <w:iCs/>
        </w:rPr>
        <w:t>„XY ist das Problem.“</w:t>
      </w:r>
    </w:p>
    <w:p w14:paraId="628FCC6A" w14:textId="77777777" w:rsidR="008342FA" w:rsidRDefault="00000000">
      <w:pPr>
        <w:pStyle w:val="Listenabsatz"/>
        <w:numPr>
          <w:ilvl w:val="0"/>
          <w:numId w:val="2"/>
        </w:numPr>
      </w:pPr>
      <w:r>
        <w:t>Keine Scham: Ich muss mich nicht schämen.</w:t>
      </w:r>
    </w:p>
    <w:p w14:paraId="41A1DCD8" w14:textId="77777777" w:rsidR="008342FA" w:rsidRDefault="008342FA">
      <w:pPr>
        <w:spacing w:after="160"/>
      </w:pPr>
    </w:p>
    <w:p w14:paraId="79A2183E" w14:textId="77777777" w:rsidR="008342FA" w:rsidRDefault="00000000">
      <w:pPr>
        <w:pStyle w:val="berschrift2"/>
      </w:pPr>
      <w:r>
        <w:t>Draußen</w:t>
      </w:r>
    </w:p>
    <w:p w14:paraId="5A88F131" w14:textId="77777777" w:rsidR="008342FA" w:rsidRDefault="00000000">
      <w:pPr>
        <w:spacing w:before="220" w:after="80"/>
      </w:pPr>
      <w:r>
        <w:rPr>
          <w:b/>
          <w:bCs/>
          <w:color w:val="0F3213"/>
        </w:rPr>
        <w:t>Einen ruhigen Ort aufsuchen</w:t>
      </w:r>
    </w:p>
    <w:p w14:paraId="5299C994" w14:textId="77777777" w:rsidR="008342FA" w:rsidRDefault="00000000">
      <w:pPr>
        <w:pStyle w:val="Listenabsatz"/>
        <w:numPr>
          <w:ilvl w:val="0"/>
          <w:numId w:val="2"/>
        </w:numPr>
      </w:pPr>
      <w:r>
        <w:t>Bewusst atmen.</w:t>
      </w:r>
    </w:p>
    <w:p w14:paraId="70D7185E" w14:textId="77777777" w:rsidR="008342FA" w:rsidRDefault="00000000">
      <w:pPr>
        <w:spacing w:before="220" w:after="80"/>
      </w:pPr>
      <w:r>
        <w:rPr>
          <w:b/>
          <w:bCs/>
          <w:color w:val="0F3213"/>
        </w:rPr>
        <w:t>Sensorik-Tools nutzen</w:t>
      </w:r>
    </w:p>
    <w:p w14:paraId="06CEB3AE" w14:textId="77777777" w:rsidR="008342FA" w:rsidRDefault="00000000">
      <w:pPr>
        <w:pStyle w:val="Listenabsatz"/>
        <w:numPr>
          <w:ilvl w:val="0"/>
          <w:numId w:val="2"/>
        </w:numPr>
      </w:pPr>
      <w:r>
        <w:t>Hilfsmittel einsetzen, die deine Sinne regulieren.</w:t>
      </w:r>
    </w:p>
    <w:p w14:paraId="42CFD27B" w14:textId="77777777" w:rsidR="008342FA" w:rsidRDefault="00000000">
      <w:pPr>
        <w:spacing w:before="220" w:after="80"/>
      </w:pPr>
      <w:r>
        <w:rPr>
          <w:b/>
          <w:bCs/>
          <w:color w:val="0F3213"/>
        </w:rPr>
        <w:t>Mantras</w:t>
      </w:r>
    </w:p>
    <w:p w14:paraId="39CAA255" w14:textId="77777777" w:rsidR="008342FA" w:rsidRDefault="00000000">
      <w:pPr>
        <w:pStyle w:val="Listenabsatz"/>
        <w:numPr>
          <w:ilvl w:val="0"/>
          <w:numId w:val="2"/>
        </w:numPr>
      </w:pPr>
      <w:r>
        <w:rPr>
          <w:i/>
          <w:iCs/>
        </w:rPr>
        <w:t>„Ich bin hier. Ich bin sicher.“</w:t>
      </w:r>
    </w:p>
    <w:p w14:paraId="2DC27511" w14:textId="77777777" w:rsidR="008342FA" w:rsidRDefault="00000000">
      <w:pPr>
        <w:spacing w:before="220" w:after="80"/>
      </w:pPr>
      <w:r>
        <w:rPr>
          <w:b/>
          <w:bCs/>
          <w:color w:val="0F3213"/>
        </w:rPr>
        <w:t>Positive Erinnerungen</w:t>
      </w:r>
    </w:p>
    <w:p w14:paraId="1811CD04" w14:textId="77777777" w:rsidR="008342FA" w:rsidRDefault="00000000">
      <w:pPr>
        <w:pStyle w:val="Listenabsatz"/>
        <w:numPr>
          <w:ilvl w:val="0"/>
          <w:numId w:val="2"/>
        </w:numPr>
      </w:pPr>
      <w:r>
        <w:rPr>
          <w:i/>
          <w:iCs/>
        </w:rPr>
        <w:t>„Ich habe das an Tag XY auch schon geschafft.“</w:t>
      </w:r>
    </w:p>
    <w:p w14:paraId="7DF2E2FF" w14:textId="77777777" w:rsidR="008342FA" w:rsidRDefault="00000000">
      <w:pPr>
        <w:spacing w:before="220" w:after="80"/>
      </w:pPr>
      <w:r>
        <w:rPr>
          <w:b/>
          <w:bCs/>
          <w:color w:val="0F3213"/>
        </w:rPr>
        <w:t>Reflexion &amp; Dokumentation</w:t>
      </w:r>
    </w:p>
    <w:p w14:paraId="69FB5AF4" w14:textId="77777777" w:rsidR="008342FA" w:rsidRDefault="00000000">
      <w:pPr>
        <w:pStyle w:val="Listenabsatz"/>
        <w:numPr>
          <w:ilvl w:val="0"/>
          <w:numId w:val="2"/>
        </w:numPr>
      </w:pPr>
      <w:r>
        <w:t>Was hat funktioniert? Was nicht?</w:t>
      </w:r>
    </w:p>
    <w:p w14:paraId="6ADD2877" w14:textId="77777777" w:rsidR="008342FA" w:rsidRDefault="00000000">
      <w:pPr>
        <w:pStyle w:val="Listenabsatz"/>
        <w:numPr>
          <w:ilvl w:val="0"/>
          <w:numId w:val="2"/>
        </w:numPr>
      </w:pPr>
      <w:r>
        <w:t>Journal / Doku führen.</w:t>
      </w:r>
    </w:p>
    <w:p w14:paraId="416657AA" w14:textId="77777777" w:rsidR="008342FA" w:rsidRDefault="00000000">
      <w:pPr>
        <w:spacing w:before="220" w:after="80"/>
      </w:pPr>
      <w:r>
        <w:rPr>
          <w:b/>
          <w:bCs/>
          <w:color w:val="0F3213"/>
        </w:rPr>
        <w:lastRenderedPageBreak/>
        <w:t>Selbstmitgefühl üben</w:t>
      </w:r>
    </w:p>
    <w:p w14:paraId="0E3DE71B" w14:textId="77777777" w:rsidR="008342FA" w:rsidRDefault="00000000">
      <w:pPr>
        <w:pStyle w:val="Listenabsatz"/>
        <w:numPr>
          <w:ilvl w:val="0"/>
          <w:numId w:val="2"/>
        </w:numPr>
      </w:pPr>
      <w:r>
        <w:t>Veränderungsprozesse fühlen sich komisch an – das ist normal.</w:t>
      </w:r>
    </w:p>
    <w:p w14:paraId="77D7C22F" w14:textId="77777777" w:rsidR="008342FA" w:rsidRDefault="00000000">
      <w:pPr>
        <w:pStyle w:val="Listenabsatz"/>
        <w:numPr>
          <w:ilvl w:val="0"/>
          <w:numId w:val="2"/>
        </w:numPr>
      </w:pPr>
      <w:r>
        <w:t>Eigene Grenzen respektieren und akzeptieren.</w:t>
      </w:r>
    </w:p>
    <w:p w14:paraId="2B417AF0" w14:textId="77777777" w:rsidR="008342FA" w:rsidRDefault="00000000">
      <w:pPr>
        <w:pStyle w:val="Listenabsatz"/>
        <w:numPr>
          <w:ilvl w:val="0"/>
          <w:numId w:val="2"/>
        </w:numPr>
      </w:pPr>
      <w:r>
        <w:t>Umdenken – Alternativen schaffen.</w:t>
      </w:r>
    </w:p>
    <w:p w14:paraId="0A161864" w14:textId="77777777" w:rsidR="008342FA" w:rsidRDefault="008342FA">
      <w:pPr>
        <w:spacing w:after="400"/>
      </w:pPr>
    </w:p>
    <w:p w14:paraId="0CB26795" w14:textId="77777777" w:rsidR="008342FA" w:rsidRDefault="00000000">
      <w:pPr>
        <w:pBdr>
          <w:top w:val="single" w:sz="3" w:space="8" w:color="CCCCCC"/>
        </w:pBdr>
        <w:spacing w:before="160" w:after="60"/>
      </w:pPr>
      <w:r>
        <w:rPr>
          <w:i/>
          <w:iCs/>
          <w:color w:val="888888"/>
          <w:sz w:val="17"/>
          <w:szCs w:val="17"/>
        </w:rPr>
        <w:t>¹ Bei ADHS und Autismus ist die sogenannte Gating-Funktion des Gehirns beeinträchtigt – der neuronale Mechanismus, der irrelevante Reize herausfiltert, bevor sie ins Bewusstsein dringen. Das Ergebnis: konstantes „Auf-Sendung-Sein“ und rasche Erschöpfung. (Quellen: LIMES Schlosskliniken, 2026; VFP, 2013)</w:t>
      </w:r>
    </w:p>
    <w:p w14:paraId="333C7BE6" w14:textId="77777777" w:rsidR="008342FA" w:rsidRDefault="00000000">
      <w:pPr>
        <w:spacing w:before="40" w:after="60"/>
      </w:pPr>
      <w:r>
        <w:rPr>
          <w:i/>
          <w:iCs/>
          <w:color w:val="888888"/>
          <w:sz w:val="17"/>
          <w:szCs w:val="17"/>
        </w:rPr>
        <w:t>² Dieses Phänomen hat einen Namen: Rejection Sensitivity (auch: RSD – Rejection Sensitive Dysphoria). Dabei reagiert die Amygdala auf gefühlte Zurückweisung mit starker Überaktivierung, während der präfrontale Kortex die Reaktion nicht ausreichend bremsen kann. Tritt häufig bei ADHS und Autismus auf. Keine Diagnosekategorie, aber gut beschriebenes Muster.</w:t>
      </w:r>
    </w:p>
    <w:p w14:paraId="3269E5F2" w14:textId="77777777" w:rsidR="008342FA" w:rsidRDefault="00000000">
      <w:pPr>
        <w:spacing w:before="40"/>
      </w:pPr>
      <w:r>
        <w:rPr>
          <w:i/>
          <w:iCs/>
          <w:color w:val="888888"/>
          <w:sz w:val="17"/>
          <w:szCs w:val="17"/>
        </w:rPr>
        <w:t>³ Verzögerter Overload: Das Nervensystem hält in sozialen Situationen oft durch – der eigentliche Zusammenbruch kommt erst, wenn man allein in Sicherheit ist. Das ist keine Schwäche, sondern ein Regulationsmuster. (Quelle: Psychotherapie-Berlin, 2026)</w:t>
      </w:r>
    </w:p>
    <w:sectPr w:rsidR="008342FA">
      <w:footerReference w:type="default" r:id="rId7"/>
      <w:pgSz w:w="11906" w:h="16838"/>
      <w:pgMar w:top="1440" w:right="1440" w:bottom="126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C9B3D" w14:textId="77777777" w:rsidR="001F2E21" w:rsidRDefault="001F2E21">
      <w:r>
        <w:separator/>
      </w:r>
    </w:p>
  </w:endnote>
  <w:endnote w:type="continuationSeparator" w:id="0">
    <w:p w14:paraId="75B25471" w14:textId="77777777" w:rsidR="001F2E21" w:rsidRDefault="001F2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8168D" w14:textId="77777777" w:rsidR="008342FA" w:rsidRDefault="00000000">
    <w:pPr>
      <w:pBdr>
        <w:top w:val="single" w:sz="3" w:space="8" w:color="CCCCCC"/>
      </w:pBdr>
    </w:pPr>
    <w:r>
      <w:rPr>
        <w:b/>
        <w:bCs/>
        <w:color w:val="666666"/>
        <w:sz w:val="16"/>
        <w:szCs w:val="16"/>
      </w:rPr>
      <w:t>DisorderUnitz</w:t>
    </w:r>
    <w:r>
      <w:rPr>
        <w:color w:val="666666"/>
        <w:sz w:val="16"/>
        <w:szCs w:val="16"/>
      </w:rPr>
      <w:t xml:space="preserve">  ·  disorderunitz.de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66B87" w14:textId="77777777" w:rsidR="001F2E21" w:rsidRDefault="001F2E21">
      <w:r>
        <w:separator/>
      </w:r>
    </w:p>
  </w:footnote>
  <w:footnote w:type="continuationSeparator" w:id="0">
    <w:p w14:paraId="1319B05E" w14:textId="77777777" w:rsidR="001F2E21" w:rsidRDefault="001F2E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826DF8"/>
    <w:multiLevelType w:val="hybridMultilevel"/>
    <w:tmpl w:val="21202052"/>
    <w:lvl w:ilvl="0" w:tplc="2E26D860">
      <w:start w:val="1"/>
      <w:numFmt w:val="bullet"/>
      <w:lvlText w:val="–"/>
      <w:lvlJc w:val="left"/>
      <w:pPr>
        <w:spacing w:after="80"/>
        <w:ind w:left="600" w:hanging="300"/>
      </w:pPr>
      <w:rPr>
        <w:rFonts w:ascii="Arial" w:eastAsia="Arial" w:hAnsi="Arial" w:cs="Arial"/>
        <w:color w:val="171001"/>
        <w:sz w:val="22"/>
        <w:szCs w:val="22"/>
      </w:rPr>
    </w:lvl>
    <w:lvl w:ilvl="1" w:tplc="6F6AC304">
      <w:numFmt w:val="decimal"/>
      <w:lvlText w:val=""/>
      <w:lvlJc w:val="left"/>
    </w:lvl>
    <w:lvl w:ilvl="2" w:tplc="151631BA">
      <w:numFmt w:val="decimal"/>
      <w:lvlText w:val=""/>
      <w:lvlJc w:val="left"/>
    </w:lvl>
    <w:lvl w:ilvl="3" w:tplc="31747C5C">
      <w:numFmt w:val="decimal"/>
      <w:lvlText w:val=""/>
      <w:lvlJc w:val="left"/>
    </w:lvl>
    <w:lvl w:ilvl="4" w:tplc="5A9EC48E">
      <w:numFmt w:val="decimal"/>
      <w:lvlText w:val=""/>
      <w:lvlJc w:val="left"/>
    </w:lvl>
    <w:lvl w:ilvl="5" w:tplc="0DF4AF1C">
      <w:numFmt w:val="decimal"/>
      <w:lvlText w:val=""/>
      <w:lvlJc w:val="left"/>
    </w:lvl>
    <w:lvl w:ilvl="6" w:tplc="41AA8BBE">
      <w:numFmt w:val="decimal"/>
      <w:lvlText w:val=""/>
      <w:lvlJc w:val="left"/>
    </w:lvl>
    <w:lvl w:ilvl="7" w:tplc="82EC3AB0">
      <w:numFmt w:val="decimal"/>
      <w:lvlText w:val=""/>
      <w:lvlJc w:val="left"/>
    </w:lvl>
    <w:lvl w:ilvl="8" w:tplc="FB580402">
      <w:numFmt w:val="decimal"/>
      <w:lvlText w:val=""/>
      <w:lvlJc w:val="left"/>
    </w:lvl>
  </w:abstractNum>
  <w:abstractNum w:abstractNumId="1" w15:restartNumberingAfterBreak="0">
    <w:nsid w:val="5C7D01BF"/>
    <w:multiLevelType w:val="hybridMultilevel"/>
    <w:tmpl w:val="4A0296DE"/>
    <w:lvl w:ilvl="0" w:tplc="572475CC">
      <w:start w:val="1"/>
      <w:numFmt w:val="bullet"/>
      <w:lvlText w:val="●"/>
      <w:lvlJc w:val="left"/>
      <w:pPr>
        <w:ind w:left="720" w:hanging="360"/>
      </w:pPr>
    </w:lvl>
    <w:lvl w:ilvl="1" w:tplc="A5C03012">
      <w:start w:val="1"/>
      <w:numFmt w:val="bullet"/>
      <w:lvlText w:val="○"/>
      <w:lvlJc w:val="left"/>
      <w:pPr>
        <w:ind w:left="1440" w:hanging="360"/>
      </w:pPr>
    </w:lvl>
    <w:lvl w:ilvl="2" w:tplc="A074244E">
      <w:start w:val="1"/>
      <w:numFmt w:val="bullet"/>
      <w:lvlText w:val="■"/>
      <w:lvlJc w:val="left"/>
      <w:pPr>
        <w:ind w:left="2160" w:hanging="360"/>
      </w:pPr>
    </w:lvl>
    <w:lvl w:ilvl="3" w:tplc="3A566B42">
      <w:start w:val="1"/>
      <w:numFmt w:val="bullet"/>
      <w:lvlText w:val="●"/>
      <w:lvlJc w:val="left"/>
      <w:pPr>
        <w:ind w:left="2880" w:hanging="360"/>
      </w:pPr>
    </w:lvl>
    <w:lvl w:ilvl="4" w:tplc="468262B4">
      <w:start w:val="1"/>
      <w:numFmt w:val="bullet"/>
      <w:lvlText w:val="○"/>
      <w:lvlJc w:val="left"/>
      <w:pPr>
        <w:ind w:left="3600" w:hanging="360"/>
      </w:pPr>
    </w:lvl>
    <w:lvl w:ilvl="5" w:tplc="29F871FE">
      <w:start w:val="1"/>
      <w:numFmt w:val="bullet"/>
      <w:lvlText w:val="■"/>
      <w:lvlJc w:val="left"/>
      <w:pPr>
        <w:ind w:left="4320" w:hanging="360"/>
      </w:pPr>
    </w:lvl>
    <w:lvl w:ilvl="6" w:tplc="7CB80AB2">
      <w:start w:val="1"/>
      <w:numFmt w:val="bullet"/>
      <w:lvlText w:val="●"/>
      <w:lvlJc w:val="left"/>
      <w:pPr>
        <w:ind w:left="5040" w:hanging="360"/>
      </w:pPr>
    </w:lvl>
    <w:lvl w:ilvl="7" w:tplc="A63E4C34">
      <w:start w:val="1"/>
      <w:numFmt w:val="bullet"/>
      <w:lvlText w:val="●"/>
      <w:lvlJc w:val="left"/>
      <w:pPr>
        <w:ind w:left="5760" w:hanging="360"/>
      </w:pPr>
    </w:lvl>
    <w:lvl w:ilvl="8" w:tplc="CEB21670">
      <w:start w:val="1"/>
      <w:numFmt w:val="bullet"/>
      <w:lvlText w:val="●"/>
      <w:lvlJc w:val="left"/>
      <w:pPr>
        <w:ind w:left="6480" w:hanging="360"/>
      </w:pPr>
    </w:lvl>
  </w:abstractNum>
  <w:num w:numId="1" w16cid:durableId="120155549">
    <w:abstractNumId w:val="1"/>
    <w:lvlOverride w:ilvl="0">
      <w:startOverride w:val="1"/>
    </w:lvlOverride>
  </w:num>
  <w:num w:numId="2" w16cid:durableId="19187101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2FA"/>
    <w:rsid w:val="001F2E21"/>
    <w:rsid w:val="0032118F"/>
    <w:rsid w:val="008342FA"/>
    <w:rsid w:val="00C77F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48F64"/>
  <w15:docId w15:val="{45DAFEE3-F815-405E-BB97-46CF1225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171001"/>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spacing w:after="120"/>
      <w:outlineLvl w:val="0"/>
    </w:pPr>
    <w:rPr>
      <w:b/>
      <w:bCs/>
      <w:color w:val="0B4D38"/>
      <w:sz w:val="44"/>
      <w:szCs w:val="44"/>
    </w:rPr>
  </w:style>
  <w:style w:type="paragraph" w:styleId="berschrift2">
    <w:name w:val="heading 2"/>
    <w:uiPriority w:val="9"/>
    <w:unhideWhenUsed/>
    <w:qFormat/>
    <w:pPr>
      <w:spacing w:before="320" w:after="120"/>
      <w:outlineLvl w:val="1"/>
    </w:pPr>
    <w:rPr>
      <w:b/>
      <w:bCs/>
      <w:color w:val="0B4D38"/>
      <w:sz w:val="28"/>
      <w:szCs w:val="28"/>
    </w:rPr>
  </w:style>
  <w:style w:type="paragraph" w:styleId="berschrift3">
    <w:name w:val="heading 3"/>
    <w:uiPriority w:val="9"/>
    <w:semiHidden/>
    <w:unhideWhenUsed/>
    <w:qFormat/>
    <w:pPr>
      <w:spacing w:before="240" w:after="100"/>
      <w:outlineLvl w:val="2"/>
    </w:pPr>
    <w:rPr>
      <w:b/>
      <w:bCs/>
      <w:color w:val="0F3213"/>
      <w:sz w:val="23"/>
      <w:szCs w:val="23"/>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1941</Characters>
  <Application>Microsoft Office Word</Application>
  <DocSecurity>0</DocSecurity>
  <Lines>16</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Rahel Mode</cp:lastModifiedBy>
  <cp:revision>2</cp:revision>
  <dcterms:created xsi:type="dcterms:W3CDTF">2026-05-15T04:34:00Z</dcterms:created>
  <dcterms:modified xsi:type="dcterms:W3CDTF">2026-05-15T04:34:00Z</dcterms:modified>
</cp:coreProperties>
</file>