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057A" w14:textId="77777777" w:rsidR="007F5949" w:rsidRDefault="00000000">
      <w:pPr>
        <w:pStyle w:val="berschrift1"/>
        <w:spacing w:after="80"/>
      </w:pPr>
      <w:r>
        <w:rPr>
          <w:sz w:val="38"/>
          <w:szCs w:val="38"/>
        </w:rPr>
        <w:t>Grenzüberschreitendes Verhalten anderer</w:t>
      </w:r>
    </w:p>
    <w:p w14:paraId="0304C887" w14:textId="77777777" w:rsidR="007F5949" w:rsidRDefault="00000000">
      <w:pPr>
        <w:spacing w:after="320"/>
      </w:pPr>
      <w:r>
        <w:rPr>
          <w:i/>
          <w:iCs/>
          <w:color w:val="0F3213"/>
          <w:sz w:val="24"/>
          <w:szCs w:val="24"/>
        </w:rPr>
        <w:t>Ich sage Nein – und die machen das trotzdem.</w:t>
      </w:r>
    </w:p>
    <w:p w14:paraId="698DA727" w14:textId="77777777" w:rsidR="007F5949" w:rsidRDefault="007F5949">
      <w:pPr>
        <w:pBdr>
          <w:bottom w:val="single" w:sz="3" w:space="4" w:color="CCCCCC"/>
        </w:pBdr>
        <w:spacing w:after="280"/>
      </w:pPr>
    </w:p>
    <w:p w14:paraId="7A526147" w14:textId="77777777" w:rsidR="007F5949" w:rsidRDefault="00000000">
      <w:pPr>
        <w:pStyle w:val="berschrift2"/>
      </w:pPr>
      <w:r>
        <w:t>Warum es sich so schwer anfühlt¹</w:t>
      </w:r>
    </w:p>
    <w:p w14:paraId="456AD708" w14:textId="77777777" w:rsidR="007F5949" w:rsidRDefault="00000000">
      <w:pPr>
        <w:spacing w:after="120"/>
      </w:pPr>
      <w:r>
        <w:t xml:space="preserve">Das Gefühl „ich will ja nicht unhöflich sein“ oder „ich muss da irgendwie durch“ hat einen Namen: </w:t>
      </w:r>
      <w:proofErr w:type="spellStart"/>
      <w:r>
        <w:t>Fawn</w:t>
      </w:r>
      <w:proofErr w:type="spellEnd"/>
      <w:r>
        <w:t xml:space="preserve"> Response – die vierte Stressreaktion neben Fight, Flight und Freeze.</w:t>
      </w:r>
    </w:p>
    <w:p w14:paraId="2EC819A9" w14:textId="77777777" w:rsidR="007F5949" w:rsidRDefault="00000000">
      <w:pPr>
        <w:spacing w:after="80"/>
      </w:pPr>
      <w:r>
        <w:rPr>
          <w:i/>
          <w:iCs/>
          <w:color w:val="888888"/>
          <w:sz w:val="21"/>
          <w:szCs w:val="21"/>
        </w:rPr>
        <w:t>Wenn das Nervensystem gelernt hat, dass Anpassung sicherer ist als Widerstand, reagiert es automatisch mit Gefälligkeit, Nachgeben und Übererklären – auch wenn man rational weiß, dass man Nein sagen will. Bei Autismus und ADHS ist dieser Mechanismus besonders verbreitet, weil Grenzen setzen in der Vergangenheit oft zu Ablehnung, Konflikten oder sozialer Bestrafung geführt hat. Das ist keine Charakterschwäche. Das ist ein erlerntes Überlebensmuster.</w:t>
      </w:r>
    </w:p>
    <w:p w14:paraId="4D8D345F" w14:textId="77777777" w:rsidR="007F5949" w:rsidRDefault="007F5949">
      <w:pPr>
        <w:spacing w:after="120"/>
      </w:pPr>
    </w:p>
    <w:p w14:paraId="3D1F0165" w14:textId="77777777" w:rsidR="007F5949" w:rsidRDefault="00000000">
      <w:pPr>
        <w:spacing w:after="200"/>
      </w:pPr>
      <w:r>
        <w:t xml:space="preserve">Du wirst überrannt – körperlich oder emotional. Die Gefühle von Kontrollverlust und </w:t>
      </w:r>
      <w:proofErr w:type="spellStart"/>
      <w:r>
        <w:t>Unfärächtigkeit</w:t>
      </w:r>
      <w:proofErr w:type="spellEnd"/>
      <w:r>
        <w:t xml:space="preserve"> bleiben. Das ist nicht übertrieben. Das ist valide.</w:t>
      </w:r>
    </w:p>
    <w:p w14:paraId="69855435" w14:textId="77777777" w:rsidR="007F5949" w:rsidRDefault="00000000">
      <w:pPr>
        <w:pStyle w:val="berschrift2"/>
      </w:pPr>
      <w:r>
        <w:t>Eigener Schutzinstinkt</w:t>
      </w:r>
    </w:p>
    <w:p w14:paraId="3AFC7143" w14:textId="77777777" w:rsidR="007F5949" w:rsidRDefault="00000000">
      <w:pPr>
        <w:spacing w:after="140"/>
      </w:pPr>
      <w:r>
        <w:t>Wenn das Bauchgefühl sagt „das ist ein Risiko“ – erst überprüfen:</w:t>
      </w:r>
    </w:p>
    <w:p w14:paraId="0191E26C" w14:textId="77777777" w:rsidR="007F5949" w:rsidRDefault="00000000">
      <w:pPr>
        <w:pStyle w:val="Listenabsatz"/>
        <w:numPr>
          <w:ilvl w:val="0"/>
          <w:numId w:val="2"/>
        </w:numPr>
      </w:pPr>
      <w:r>
        <w:t>Wie realistisch ist das?</w:t>
      </w:r>
    </w:p>
    <w:p w14:paraId="54A7FCDC" w14:textId="77777777" w:rsidR="007F5949" w:rsidRDefault="00000000">
      <w:pPr>
        <w:pStyle w:val="Listenabsatz"/>
        <w:numPr>
          <w:ilvl w:val="0"/>
          <w:numId w:val="2"/>
        </w:numPr>
      </w:pPr>
      <w:r>
        <w:t>Was genau befürchte ich?</w:t>
      </w:r>
    </w:p>
    <w:p w14:paraId="4B9C6388" w14:textId="77777777" w:rsidR="007F5949" w:rsidRDefault="00000000">
      <w:pPr>
        <w:pStyle w:val="Listenabsatz"/>
        <w:numPr>
          <w:ilvl w:val="0"/>
          <w:numId w:val="2"/>
        </w:numPr>
      </w:pPr>
      <w:r>
        <w:t>Was wäre das Schlimmste – und was könnte ich dann konkret tun?</w:t>
      </w:r>
    </w:p>
    <w:p w14:paraId="49A33504" w14:textId="77777777" w:rsidR="007F5949" w:rsidRDefault="007F5949">
      <w:pPr>
        <w:spacing w:after="120"/>
      </w:pPr>
    </w:p>
    <w:p w14:paraId="1535C7C7" w14:textId="77777777" w:rsidR="007F5949" w:rsidRDefault="00000000">
      <w:pPr>
        <w:spacing w:after="60"/>
      </w:pPr>
      <w:r>
        <w:rPr>
          <w:b/>
          <w:bCs/>
          <w:color w:val="0B4D38"/>
        </w:rPr>
        <w:t>Vorbereitung statt Vermeidung.</w:t>
      </w:r>
    </w:p>
    <w:p w14:paraId="4B3DD14B" w14:textId="77777777" w:rsidR="007F5949" w:rsidRDefault="00000000">
      <w:pPr>
        <w:spacing w:after="240"/>
      </w:pPr>
      <w:r>
        <w:t>Grenzen zu planen – auch wenn es nicht dazu kommt – gibt Sicherheit im Moment.</w:t>
      </w:r>
    </w:p>
    <w:p w14:paraId="1D930656" w14:textId="77777777" w:rsidR="007F5949" w:rsidRDefault="00000000">
      <w:pPr>
        <w:pStyle w:val="berschrift2"/>
      </w:pPr>
      <w:r>
        <w:t>Selbstklärung</w:t>
      </w:r>
    </w:p>
    <w:p w14:paraId="2C66CDC9" w14:textId="77777777" w:rsidR="007F5949" w:rsidRDefault="00000000">
      <w:pPr>
        <w:spacing w:after="80"/>
      </w:pPr>
      <w:r>
        <w:t>Klartext mit dir selbst: Was darf die Person, welche Beziehung führt ihr?</w:t>
      </w:r>
    </w:p>
    <w:p w14:paraId="7EF168DD" w14:textId="77777777" w:rsidR="007F5949" w:rsidRDefault="00000000">
      <w:pPr>
        <w:pStyle w:val="Listenabsatz"/>
        <w:numPr>
          <w:ilvl w:val="0"/>
          <w:numId w:val="2"/>
        </w:numPr>
      </w:pPr>
      <w:r>
        <w:t>Kollege</w:t>
      </w:r>
    </w:p>
    <w:p w14:paraId="0E50E61E" w14:textId="77777777" w:rsidR="007F5949" w:rsidRDefault="00000000">
      <w:pPr>
        <w:pStyle w:val="Listenabsatz"/>
        <w:numPr>
          <w:ilvl w:val="0"/>
          <w:numId w:val="2"/>
        </w:numPr>
      </w:pPr>
      <w:r>
        <w:t>Partner</w:t>
      </w:r>
    </w:p>
    <w:p w14:paraId="5098BBE1" w14:textId="77777777" w:rsidR="007F5949" w:rsidRDefault="00000000">
      <w:pPr>
        <w:pStyle w:val="Listenabsatz"/>
        <w:numPr>
          <w:ilvl w:val="0"/>
          <w:numId w:val="2"/>
        </w:numPr>
      </w:pPr>
      <w:r>
        <w:t>Nachbar</w:t>
      </w:r>
    </w:p>
    <w:p w14:paraId="0E6C7C4F" w14:textId="77777777" w:rsidR="007F5949" w:rsidRDefault="00000000">
      <w:pPr>
        <w:pStyle w:val="Listenabsatz"/>
        <w:numPr>
          <w:ilvl w:val="0"/>
          <w:numId w:val="2"/>
        </w:numPr>
      </w:pPr>
      <w:r>
        <w:t>Fremde Person</w:t>
      </w:r>
    </w:p>
    <w:p w14:paraId="72E9A6CE" w14:textId="77777777" w:rsidR="007F5949" w:rsidRDefault="007F5949">
      <w:pPr>
        <w:spacing w:after="120"/>
      </w:pPr>
    </w:p>
    <w:p w14:paraId="08B13150" w14:textId="77777777" w:rsidR="007F5949" w:rsidRDefault="00000000">
      <w:pPr>
        <w:pStyle w:val="Listenabsatz"/>
        <w:numPr>
          <w:ilvl w:val="0"/>
          <w:numId w:val="2"/>
        </w:numPr>
      </w:pPr>
      <w:r>
        <w:t>Was wäre problematisch?</w:t>
      </w:r>
    </w:p>
    <w:p w14:paraId="10BD82F0" w14:textId="77777777" w:rsidR="007F5949" w:rsidRDefault="00000000">
      <w:pPr>
        <w:pStyle w:val="Listenabsatz"/>
        <w:numPr>
          <w:ilvl w:val="0"/>
          <w:numId w:val="2"/>
        </w:numPr>
      </w:pPr>
      <w:r>
        <w:t>Welche Schutzmaßnahmen kann ich ergreifen, um das zu verhindern?</w:t>
      </w:r>
    </w:p>
    <w:p w14:paraId="5154DF7E" w14:textId="77777777" w:rsidR="007F5949" w:rsidRDefault="007F5949">
      <w:pPr>
        <w:spacing w:after="200"/>
      </w:pPr>
    </w:p>
    <w:p w14:paraId="400EC85A" w14:textId="77777777" w:rsidR="007F5949" w:rsidRDefault="00000000">
      <w:pPr>
        <w:pStyle w:val="berschrift2"/>
      </w:pPr>
      <w:r>
        <w:t>Grenzkommunikation vorbereiten</w:t>
      </w:r>
    </w:p>
    <w:p w14:paraId="12290DE6" w14:textId="77777777" w:rsidR="007F5949" w:rsidRDefault="00000000">
      <w:pPr>
        <w:spacing w:after="140"/>
      </w:pPr>
      <w:r>
        <w:rPr>
          <w:i/>
          <w:iCs/>
          <w:color w:val="888888"/>
        </w:rPr>
        <w:t xml:space="preserve">Standardformulierungen helfen – besonders wenn das Nervensystem gerade im </w:t>
      </w:r>
      <w:proofErr w:type="spellStart"/>
      <w:r>
        <w:rPr>
          <w:i/>
          <w:iCs/>
          <w:color w:val="888888"/>
        </w:rPr>
        <w:t>Fawn</w:t>
      </w:r>
      <w:proofErr w:type="spellEnd"/>
      <w:r>
        <w:rPr>
          <w:i/>
          <w:iCs/>
          <w:color w:val="888888"/>
        </w:rPr>
        <w:t>-Modus ist und keine eigenen Worte findet.</w:t>
      </w:r>
    </w:p>
    <w:p w14:paraId="4C06E4EE" w14:textId="77777777" w:rsidR="007F5949" w:rsidRDefault="00000000">
      <w:pPr>
        <w:pBdr>
          <w:left w:val="single" w:sz="12" w:space="8" w:color="0F3213"/>
        </w:pBdr>
        <w:spacing w:before="100" w:after="160"/>
        <w:ind w:left="280"/>
      </w:pPr>
      <w:r>
        <w:rPr>
          <w:i/>
          <w:iCs/>
        </w:rPr>
        <w:t>„Das möchte ich nicht.“</w:t>
      </w:r>
    </w:p>
    <w:p w14:paraId="3F895707" w14:textId="77777777" w:rsidR="007F5949" w:rsidRDefault="00000000">
      <w:pPr>
        <w:pBdr>
          <w:left w:val="single" w:sz="12" w:space="8" w:color="0F3213"/>
        </w:pBdr>
        <w:spacing w:before="100" w:after="160"/>
        <w:ind w:left="280"/>
      </w:pPr>
      <w:r>
        <w:rPr>
          <w:i/>
          <w:iCs/>
        </w:rPr>
        <w:t>„Das passt mir gerade nicht.“</w:t>
      </w:r>
    </w:p>
    <w:p w14:paraId="12DC75D9" w14:textId="77777777" w:rsidR="007F5949" w:rsidRDefault="00000000">
      <w:pPr>
        <w:pBdr>
          <w:left w:val="single" w:sz="12" w:space="8" w:color="0F3213"/>
        </w:pBdr>
        <w:spacing w:before="100" w:after="160"/>
        <w:ind w:left="280"/>
      </w:pPr>
      <w:r>
        <w:rPr>
          <w:i/>
          <w:iCs/>
        </w:rPr>
        <w:lastRenderedPageBreak/>
        <w:t>„Nein, das kannst du jetzt so nicht machen.“</w:t>
      </w:r>
    </w:p>
    <w:p w14:paraId="2EA1B231" w14:textId="77777777" w:rsidR="007F5949" w:rsidRDefault="00000000">
      <w:pPr>
        <w:spacing w:after="200"/>
      </w:pPr>
      <w:r>
        <w:t>Haltung dabei: freundlich, bestimmt, klar. Kein Erklären, kein Entschuldigen.</w:t>
      </w:r>
    </w:p>
    <w:p w14:paraId="0C3DC9A9" w14:textId="77777777" w:rsidR="007F5949" w:rsidRDefault="00000000">
      <w:pPr>
        <w:pStyle w:val="berschrift3"/>
      </w:pPr>
      <w:r>
        <w:t>Grenzverletzung mit Ansage</w:t>
      </w:r>
    </w:p>
    <w:p w14:paraId="396E134A" w14:textId="77777777" w:rsidR="007F5949" w:rsidRDefault="00000000">
      <w:pPr>
        <w:spacing w:after="80"/>
      </w:pPr>
      <w:r>
        <w:t xml:space="preserve">„Ich weiß, du </w:t>
      </w:r>
      <w:proofErr w:type="spellStart"/>
      <w:r>
        <w:t>mögst</w:t>
      </w:r>
      <w:proofErr w:type="spellEnd"/>
      <w:r>
        <w:t xml:space="preserve"> das nicht, aber…“  </w:t>
      </w:r>
      <w:r>
        <w:rPr>
          <w:b/>
          <w:bCs/>
          <w:color w:val="8B1A1A"/>
        </w:rPr>
        <w:t>= Grenzverletzung mit Ankündigung.</w:t>
      </w:r>
    </w:p>
    <w:p w14:paraId="4EE6CEE1" w14:textId="77777777" w:rsidR="007F5949" w:rsidRDefault="00000000">
      <w:pPr>
        <w:spacing w:after="200"/>
      </w:pPr>
      <w:r>
        <w:t>Du sagst was du brauchst – aber es wird trotzdem übergangen. Das ist keine Kommunikationspanne, sondern eine bewusste Entscheidung der anderen Person.</w:t>
      </w:r>
    </w:p>
    <w:p w14:paraId="079B7525" w14:textId="77777777" w:rsidR="007F5949" w:rsidRDefault="00000000">
      <w:pPr>
        <w:pStyle w:val="berschrift3"/>
      </w:pPr>
      <w:r>
        <w:t>Realitätscheck</w:t>
      </w:r>
    </w:p>
    <w:p w14:paraId="71E9B307" w14:textId="77777777" w:rsidR="007F5949" w:rsidRDefault="00000000">
      <w:pPr>
        <w:spacing w:after="60"/>
      </w:pPr>
      <w:r>
        <w:rPr>
          <w:b/>
          <w:bCs/>
        </w:rPr>
        <w:t>Du hast die Regeln aufgestellt. Die anderen halten sich nicht dran.</w:t>
      </w:r>
    </w:p>
    <w:p w14:paraId="2D86024A" w14:textId="77777777" w:rsidR="007F5949" w:rsidRDefault="00000000">
      <w:pPr>
        <w:spacing w:after="200"/>
      </w:pPr>
      <w:r>
        <w:t>Das ist ihr Problem – nicht ein Zeichen dafür, dass deine Grenzen falsch oder übertrieben sind.</w:t>
      </w:r>
    </w:p>
    <w:p w14:paraId="09129658" w14:textId="77777777" w:rsidR="007F5949" w:rsidRDefault="00000000">
      <w:pPr>
        <w:pStyle w:val="berschrift2"/>
      </w:pPr>
      <w:r>
        <w:t>Sofort-Stopp-Regel</w:t>
      </w:r>
    </w:p>
    <w:p w14:paraId="291E700F" w14:textId="77777777" w:rsidR="007F5949" w:rsidRDefault="00000000">
      <w:pPr>
        <w:spacing w:after="140"/>
      </w:pPr>
      <w:r>
        <w:t>Verbale Notbremse – eine Standardformulierung, die nicht nachgedacht werden muss:</w:t>
      </w:r>
    </w:p>
    <w:p w14:paraId="0FBDAADF" w14:textId="77777777" w:rsidR="007F5949" w:rsidRDefault="00000000">
      <w:pPr>
        <w:pBdr>
          <w:left w:val="single" w:sz="12" w:space="8" w:color="0F3213"/>
        </w:pBdr>
        <w:spacing w:before="100" w:after="160"/>
        <w:ind w:left="280"/>
      </w:pPr>
      <w:r>
        <w:rPr>
          <w:i/>
          <w:iCs/>
        </w:rPr>
        <w:t>„</w:t>
      </w:r>
      <w:proofErr w:type="spellStart"/>
      <w:r>
        <w:rPr>
          <w:i/>
          <w:iCs/>
        </w:rPr>
        <w:t>Stop</w:t>
      </w:r>
      <w:proofErr w:type="spellEnd"/>
      <w:r>
        <w:rPr>
          <w:i/>
          <w:iCs/>
        </w:rPr>
        <w:t>. Das geht jetzt gerade nicht.“</w:t>
      </w:r>
    </w:p>
    <w:p w14:paraId="7A50E20F" w14:textId="77777777" w:rsidR="007F5949" w:rsidRDefault="00000000">
      <w:pPr>
        <w:pBdr>
          <w:left w:val="single" w:sz="12" w:space="8" w:color="0F3213"/>
        </w:pBdr>
        <w:spacing w:before="100" w:after="160"/>
        <w:ind w:left="280"/>
      </w:pPr>
      <w:r>
        <w:rPr>
          <w:i/>
          <w:iCs/>
        </w:rPr>
        <w:t>„Nein. Bitte geh jetzt.“</w:t>
      </w:r>
    </w:p>
    <w:p w14:paraId="0BFD4A5F" w14:textId="77777777" w:rsidR="007F5949" w:rsidRDefault="00000000">
      <w:pPr>
        <w:spacing w:after="80"/>
      </w:pPr>
      <w:r>
        <w:rPr>
          <w:i/>
          <w:iCs/>
          <w:color w:val="888888"/>
          <w:sz w:val="21"/>
          <w:szCs w:val="21"/>
        </w:rPr>
        <w:t>Unangenehm – aber die Alternative ist: die andere Person macht einfach weiter.</w:t>
      </w:r>
    </w:p>
    <w:p w14:paraId="0F1AC7CD" w14:textId="77777777" w:rsidR="007F5949" w:rsidRDefault="007F5949">
      <w:pPr>
        <w:spacing w:after="120"/>
      </w:pPr>
    </w:p>
    <w:p w14:paraId="116FBA2C" w14:textId="77777777" w:rsidR="007F5949" w:rsidRDefault="00000000">
      <w:pPr>
        <w:pStyle w:val="berschrift3"/>
      </w:pPr>
      <w:r>
        <w:t>Praktische Maßnahmen</w:t>
      </w:r>
    </w:p>
    <w:p w14:paraId="0645F464" w14:textId="77777777" w:rsidR="007F5949" w:rsidRDefault="00000000">
      <w:pPr>
        <w:pStyle w:val="Listenabsatz"/>
        <w:numPr>
          <w:ilvl w:val="0"/>
          <w:numId w:val="2"/>
        </w:numPr>
      </w:pPr>
      <w:r>
        <w:t>Zettel an der Haustür, Tür verriegeln.</w:t>
      </w:r>
    </w:p>
    <w:p w14:paraId="44BD61F7" w14:textId="77777777" w:rsidR="007F5949" w:rsidRDefault="00000000">
      <w:pPr>
        <w:pStyle w:val="Listenabsatz"/>
        <w:numPr>
          <w:ilvl w:val="0"/>
          <w:numId w:val="2"/>
        </w:numPr>
      </w:pPr>
      <w:r>
        <w:t>Klingel aus.</w:t>
      </w:r>
    </w:p>
    <w:p w14:paraId="30641F11" w14:textId="77777777" w:rsidR="007F5949" w:rsidRDefault="00000000">
      <w:pPr>
        <w:pStyle w:val="Listenabsatz"/>
        <w:numPr>
          <w:ilvl w:val="0"/>
          <w:numId w:val="2"/>
        </w:numPr>
      </w:pPr>
      <w:r>
        <w:t>Telefon stumm oder aus.</w:t>
      </w:r>
    </w:p>
    <w:p w14:paraId="0C089CF4" w14:textId="77777777" w:rsidR="007F5949" w:rsidRDefault="00000000">
      <w:pPr>
        <w:pStyle w:val="Listenabsatz"/>
        <w:numPr>
          <w:ilvl w:val="0"/>
          <w:numId w:val="2"/>
        </w:numPr>
      </w:pPr>
      <w:r>
        <w:t>Klebezettel am Handy: Standardformulierung für den Moment, wenn der Kopf leer ist.</w:t>
      </w:r>
    </w:p>
    <w:p w14:paraId="417A04F2" w14:textId="77777777" w:rsidR="007F5949" w:rsidRDefault="007F5949">
      <w:pPr>
        <w:spacing w:after="160"/>
      </w:pPr>
    </w:p>
    <w:p w14:paraId="011C9C9F" w14:textId="77777777" w:rsidR="007F5949" w:rsidRDefault="00000000">
      <w:pPr>
        <w:spacing w:after="280"/>
      </w:pPr>
      <w:r>
        <w:t>Konsequenzen ankündigen und ziehen – nicht als Strafe, sondern als Selbstschutz. Es braucht keinen Grund, um Grenzen zu ziehen.</w:t>
      </w:r>
    </w:p>
    <w:p w14:paraId="41B13808" w14:textId="77777777" w:rsidR="007F5949" w:rsidRDefault="00000000">
      <w:pPr>
        <w:pStyle w:val="berschrift2"/>
      </w:pPr>
      <w:r>
        <w:t>Vermeidung ist kein Versagen</w:t>
      </w:r>
    </w:p>
    <w:p w14:paraId="46BF748E" w14:textId="77777777" w:rsidR="007F5949" w:rsidRDefault="00000000">
      <w:pPr>
        <w:spacing w:after="120"/>
      </w:pPr>
      <w:r>
        <w:rPr>
          <w:b/>
          <w:bCs/>
          <w:color w:val="0B4D38"/>
        </w:rPr>
        <w:t>Vermeidung ist kein Charakterfehler. Vermeidung ist Schutz.</w:t>
      </w:r>
    </w:p>
    <w:p w14:paraId="39E7553C" w14:textId="77777777" w:rsidR="007F5949" w:rsidRDefault="00000000">
      <w:pPr>
        <w:spacing w:after="160"/>
      </w:pPr>
      <w:r>
        <w:t>Keine Türen müssen geöffnet werden, die man nicht öffnen will. Keine Anrufe müssen angenommen werden. Ich entscheide selbst, wann ich für andere Menschen zugänglich bin.</w:t>
      </w:r>
    </w:p>
    <w:p w14:paraId="7ABDBCFA" w14:textId="77777777" w:rsidR="007F5949" w:rsidRDefault="00000000">
      <w:pPr>
        <w:spacing w:after="280"/>
      </w:pPr>
      <w:r>
        <w:rPr>
          <w:i/>
          <w:iCs/>
          <w:color w:val="0F3213"/>
        </w:rPr>
        <w:t>Besser: Grenzen kennen + Standardformulierung bereit haben.</w:t>
      </w:r>
    </w:p>
    <w:p w14:paraId="5C07CF62" w14:textId="77777777" w:rsidR="007F5949" w:rsidRDefault="007F5949">
      <w:pPr>
        <w:pBdr>
          <w:bottom w:val="single" w:sz="6" w:space="4" w:color="0F3213"/>
        </w:pBdr>
        <w:spacing w:after="280"/>
      </w:pPr>
    </w:p>
    <w:p w14:paraId="32ABD984" w14:textId="77777777" w:rsidR="007F5949" w:rsidRDefault="00000000">
      <w:pPr>
        <w:pStyle w:val="berschrift2"/>
      </w:pPr>
      <w:proofErr w:type="spellStart"/>
      <w:r>
        <w:t>Masking</w:t>
      </w:r>
      <w:proofErr w:type="spellEnd"/>
      <w:r>
        <w:t>, Ehrlichkeit &amp; Selbstschutz²</w:t>
      </w:r>
    </w:p>
    <w:p w14:paraId="05C45A8C" w14:textId="77777777" w:rsidR="007F5949" w:rsidRDefault="00000000">
      <w:pPr>
        <w:spacing w:after="120"/>
      </w:pPr>
      <w:r>
        <w:t>Autistische Menschen und Menschen mit hoher emotionaler Intelligenz haben oft gelernt: Ehrlichkeit bedeutet radikal offen, sofort, immer und vollständig.</w:t>
      </w:r>
    </w:p>
    <w:p w14:paraId="58D26C2C" w14:textId="77777777" w:rsidR="007F5949" w:rsidRDefault="00000000">
      <w:pPr>
        <w:pBdr>
          <w:left w:val="single" w:sz="12" w:space="8" w:color="0F3213"/>
        </w:pBdr>
        <w:spacing w:before="100" w:after="160"/>
        <w:ind w:left="280"/>
      </w:pPr>
      <w:r>
        <w:rPr>
          <w:i/>
          <w:iCs/>
        </w:rPr>
        <w:t>„Das fühlt sich immer wie Lügen an.“</w:t>
      </w:r>
    </w:p>
    <w:p w14:paraId="1B8CC07C" w14:textId="77777777" w:rsidR="007F5949" w:rsidRDefault="00000000">
      <w:pPr>
        <w:spacing w:after="160"/>
      </w:pPr>
      <w:r>
        <w:rPr>
          <w:b/>
          <w:bCs/>
        </w:rPr>
        <w:t>Das stimmt nicht. Und hier ist warum:</w:t>
      </w:r>
    </w:p>
    <w:p w14:paraId="01C10920" w14:textId="77777777" w:rsidR="007F5949" w:rsidRDefault="00000000">
      <w:pPr>
        <w:spacing w:before="120" w:after="60"/>
      </w:pPr>
      <w:r>
        <w:rPr>
          <w:color w:val="8B1A1A"/>
        </w:rPr>
        <w:lastRenderedPageBreak/>
        <w:t>„Ich lüge, wenn ich einen Satz sage, der nicht 100 % mein Inneres wiedergibt</w:t>
      </w:r>
      <w:proofErr w:type="gramStart"/>
      <w:r>
        <w:rPr>
          <w:color w:val="8B1A1A"/>
        </w:rPr>
        <w:t xml:space="preserve">“  </w:t>
      </w:r>
      <w:r>
        <w:rPr>
          <w:b/>
          <w:bCs/>
        </w:rPr>
        <w:t>≠</w:t>
      </w:r>
      <w:proofErr w:type="gramEnd"/>
      <w:r>
        <w:rPr>
          <w:b/>
          <w:bCs/>
        </w:rPr>
        <w:t xml:space="preserve">  </w:t>
      </w:r>
      <w:r>
        <w:rPr>
          <w:b/>
          <w:bCs/>
          <w:color w:val="0B4D38"/>
        </w:rPr>
        <w:t>NEIN.</w:t>
      </w:r>
      <w:r>
        <w:t xml:space="preserve">  –  Schutz.</w:t>
      </w:r>
    </w:p>
    <w:p w14:paraId="6587CD51" w14:textId="77777777" w:rsidR="007F5949" w:rsidRDefault="00000000">
      <w:pPr>
        <w:spacing w:before="120" w:after="60"/>
      </w:pPr>
      <w:r>
        <w:rPr>
          <w:color w:val="8B1A1A"/>
        </w:rPr>
        <w:t>„Ich manipuliere, wenn ich Smalltalk steuere oder vermeide</w:t>
      </w:r>
      <w:proofErr w:type="gramStart"/>
      <w:r>
        <w:rPr>
          <w:color w:val="8B1A1A"/>
        </w:rPr>
        <w:t xml:space="preserve">“  </w:t>
      </w:r>
      <w:r>
        <w:rPr>
          <w:b/>
          <w:bCs/>
        </w:rPr>
        <w:t>≠</w:t>
      </w:r>
      <w:proofErr w:type="gramEnd"/>
      <w:r>
        <w:rPr>
          <w:b/>
          <w:bCs/>
        </w:rPr>
        <w:t xml:space="preserve">  </w:t>
      </w:r>
      <w:r>
        <w:rPr>
          <w:b/>
          <w:bCs/>
          <w:color w:val="0B4D38"/>
        </w:rPr>
        <w:t>NEIN.</w:t>
      </w:r>
      <w:r>
        <w:t xml:space="preserve">  –  Kapazitäten sind begrenzt.</w:t>
      </w:r>
    </w:p>
    <w:p w14:paraId="25DC7B37" w14:textId="77777777" w:rsidR="007F5949" w:rsidRDefault="00000000">
      <w:pPr>
        <w:spacing w:before="120" w:after="60"/>
      </w:pPr>
      <w:r>
        <w:rPr>
          <w:color w:val="8B1A1A"/>
        </w:rPr>
        <w:t>„Ich bin nicht authentisch, wenn ich vorformulierte Sätze verwende</w:t>
      </w:r>
      <w:proofErr w:type="gramStart"/>
      <w:r>
        <w:rPr>
          <w:color w:val="8B1A1A"/>
        </w:rPr>
        <w:t xml:space="preserve">“  </w:t>
      </w:r>
      <w:r>
        <w:rPr>
          <w:b/>
          <w:bCs/>
        </w:rPr>
        <w:t>≠</w:t>
      </w:r>
      <w:proofErr w:type="gramEnd"/>
      <w:r>
        <w:rPr>
          <w:b/>
          <w:bCs/>
        </w:rPr>
        <w:t xml:space="preserve">  </w:t>
      </w:r>
      <w:r>
        <w:rPr>
          <w:b/>
          <w:bCs/>
          <w:color w:val="0B4D38"/>
        </w:rPr>
        <w:t>NEIN.</w:t>
      </w:r>
      <w:r>
        <w:t xml:space="preserve">  –  Vorbereitung zum Selbstschutz.</w:t>
      </w:r>
    </w:p>
    <w:p w14:paraId="166FAED8" w14:textId="77777777" w:rsidR="007F5949" w:rsidRDefault="007F5949">
      <w:pPr>
        <w:spacing w:after="160"/>
      </w:pPr>
    </w:p>
    <w:p w14:paraId="55936158" w14:textId="77777777" w:rsidR="007F5949" w:rsidRDefault="00000000">
      <w:pPr>
        <w:spacing w:after="280"/>
      </w:pPr>
      <w:r>
        <w:t xml:space="preserve">Ehrlichkeit ist kein Zwang zur Selbstentblößung. Vorbereitete Sätze sind keine Lügen – sie sind Werkzeuge. Wer Smalltalk vermeidet, spart Kapazitäten. Wer Grenzen setzt, ist nicht </w:t>
      </w:r>
      <w:proofErr w:type="spellStart"/>
      <w:r>
        <w:t>kält</w:t>
      </w:r>
      <w:proofErr w:type="spellEnd"/>
      <w:r>
        <w:t xml:space="preserve"> – sondern ehrlich zu sich.</w:t>
      </w:r>
    </w:p>
    <w:p w14:paraId="120A54BF" w14:textId="77777777" w:rsidR="007F5949" w:rsidRDefault="007F5949">
      <w:pPr>
        <w:spacing w:after="400"/>
      </w:pPr>
    </w:p>
    <w:p w14:paraId="3161ECD1" w14:textId="77777777" w:rsidR="007F5949" w:rsidRDefault="00000000">
      <w:pPr>
        <w:pBdr>
          <w:top w:val="single" w:sz="3" w:space="8" w:color="CCCCCC"/>
        </w:pBdr>
        <w:spacing w:before="160" w:after="60"/>
      </w:pPr>
      <w:r>
        <w:rPr>
          <w:i/>
          <w:iCs/>
          <w:color w:val="888888"/>
          <w:sz w:val="17"/>
          <w:szCs w:val="17"/>
        </w:rPr>
        <w:t xml:space="preserve">¹ </w:t>
      </w:r>
      <w:proofErr w:type="spellStart"/>
      <w:r>
        <w:rPr>
          <w:i/>
          <w:iCs/>
          <w:color w:val="888888"/>
          <w:sz w:val="17"/>
          <w:szCs w:val="17"/>
        </w:rPr>
        <w:t>Fawn</w:t>
      </w:r>
      <w:proofErr w:type="spellEnd"/>
      <w:r>
        <w:rPr>
          <w:i/>
          <w:iCs/>
          <w:color w:val="888888"/>
          <w:sz w:val="17"/>
          <w:szCs w:val="17"/>
        </w:rPr>
        <w:t xml:space="preserve"> Response: Die vierte Traumareaktion neben Fight, Flight und Freeze, erstmals benannt von Therapeut Pete Walker. Das Nervensystem reagiert auf eine gefühlte Bedrohung mit Anpassung und Gefälligkeit – nicht aus Überzeugung, sondern weil die Amygdala gelernt hat, dass Konfliktvermeidung sicherer ist. Bei autistischen Menschen und Menschen mit ADHS ist dieser Mechanismus besonders verbreitet, </w:t>
      </w:r>
      <w:proofErr w:type="gramStart"/>
      <w:r>
        <w:rPr>
          <w:i/>
          <w:iCs/>
          <w:color w:val="888888"/>
          <w:sz w:val="17"/>
          <w:szCs w:val="17"/>
        </w:rPr>
        <w:t>weil</w:t>
      </w:r>
      <w:proofErr w:type="gramEnd"/>
      <w:r>
        <w:rPr>
          <w:i/>
          <w:iCs/>
          <w:color w:val="888888"/>
          <w:sz w:val="17"/>
          <w:szCs w:val="17"/>
        </w:rPr>
        <w:t xml:space="preserve"> Grenzen setzen in früheren Umgebungen häufig zu sozialer Bestrafung oder Ablehnung geführt hat. </w:t>
      </w:r>
      <w:proofErr w:type="spellStart"/>
      <w:r>
        <w:rPr>
          <w:i/>
          <w:iCs/>
          <w:color w:val="888888"/>
          <w:sz w:val="17"/>
          <w:szCs w:val="17"/>
        </w:rPr>
        <w:t>Fawning</w:t>
      </w:r>
      <w:proofErr w:type="spellEnd"/>
      <w:r>
        <w:rPr>
          <w:i/>
          <w:iCs/>
          <w:color w:val="888888"/>
          <w:sz w:val="17"/>
          <w:szCs w:val="17"/>
        </w:rPr>
        <w:t xml:space="preserve"> ist keine Charakterschwäche – es ist ein automatisches Nervensystem-Muster. (Walker, 2013; Schwartz; </w:t>
      </w:r>
      <w:proofErr w:type="spellStart"/>
      <w:r>
        <w:rPr>
          <w:i/>
          <w:iCs/>
          <w:color w:val="888888"/>
          <w:sz w:val="17"/>
          <w:szCs w:val="17"/>
        </w:rPr>
        <w:t>SimplyPsychology</w:t>
      </w:r>
      <w:proofErr w:type="spellEnd"/>
      <w:r>
        <w:rPr>
          <w:i/>
          <w:iCs/>
          <w:color w:val="888888"/>
          <w:sz w:val="17"/>
          <w:szCs w:val="17"/>
        </w:rPr>
        <w:t>, 2025)</w:t>
      </w:r>
    </w:p>
    <w:p w14:paraId="14C6E811" w14:textId="77777777" w:rsidR="007F5949" w:rsidRDefault="00000000">
      <w:pPr>
        <w:spacing w:before="40"/>
      </w:pPr>
      <w:r>
        <w:rPr>
          <w:i/>
          <w:iCs/>
          <w:color w:val="888888"/>
          <w:sz w:val="17"/>
          <w:szCs w:val="17"/>
        </w:rPr>
        <w:t xml:space="preserve">² Autistisches </w:t>
      </w:r>
      <w:proofErr w:type="spellStart"/>
      <w:r>
        <w:rPr>
          <w:i/>
          <w:iCs/>
          <w:color w:val="888888"/>
          <w:sz w:val="17"/>
          <w:szCs w:val="17"/>
        </w:rPr>
        <w:t>Masking</w:t>
      </w:r>
      <w:proofErr w:type="spellEnd"/>
      <w:r>
        <w:rPr>
          <w:i/>
          <w:iCs/>
          <w:color w:val="888888"/>
          <w:sz w:val="17"/>
          <w:szCs w:val="17"/>
        </w:rPr>
        <w:t xml:space="preserve"> kombiniert mit </w:t>
      </w:r>
      <w:proofErr w:type="spellStart"/>
      <w:r>
        <w:rPr>
          <w:i/>
          <w:iCs/>
          <w:color w:val="888888"/>
          <w:sz w:val="17"/>
          <w:szCs w:val="17"/>
        </w:rPr>
        <w:t>Fawning</w:t>
      </w:r>
      <w:proofErr w:type="spellEnd"/>
      <w:r>
        <w:rPr>
          <w:i/>
          <w:iCs/>
          <w:color w:val="888888"/>
          <w:sz w:val="17"/>
          <w:szCs w:val="17"/>
        </w:rPr>
        <w:t xml:space="preserve"> erhöht das Risiko für Burnout, Angststörungen und Depression erheblich – weil beide gleichzeitig eigene Bedürfnisse unterdrücken und gleichzeitig andere priorisieren. Die Erscheinung nach außen (ruhig, gefällig, sozial kompetent) widerspricht dabei oft komplett dem inneren Erleben. Vorformulierte Sätze und Skripte sind ein legitimes Werkzeug – keine Untreue gegenüber sich selbst. (Magnolia </w:t>
      </w:r>
      <w:proofErr w:type="spellStart"/>
      <w:r>
        <w:rPr>
          <w:i/>
          <w:iCs/>
          <w:color w:val="888888"/>
          <w:sz w:val="17"/>
          <w:szCs w:val="17"/>
        </w:rPr>
        <w:t>Behavior</w:t>
      </w:r>
      <w:proofErr w:type="spellEnd"/>
      <w:r>
        <w:rPr>
          <w:i/>
          <w:iCs/>
          <w:color w:val="888888"/>
          <w:sz w:val="17"/>
          <w:szCs w:val="17"/>
        </w:rPr>
        <w:t xml:space="preserve"> Therapy, 2026; Higgins et al., 2021)</w:t>
      </w:r>
    </w:p>
    <w:sectPr w:rsidR="007F5949">
      <w:footerReference w:type="default" r:id="rId7"/>
      <w:pgSz w:w="11906" w:h="16838"/>
      <w:pgMar w:top="1440" w:right="1440" w:bottom="126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FAF6" w14:textId="77777777" w:rsidR="00412E43" w:rsidRDefault="00412E43">
      <w:r>
        <w:separator/>
      </w:r>
    </w:p>
  </w:endnote>
  <w:endnote w:type="continuationSeparator" w:id="0">
    <w:p w14:paraId="1B001F52" w14:textId="77777777" w:rsidR="00412E43" w:rsidRDefault="0041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78FE" w14:textId="77777777" w:rsidR="007F5949" w:rsidRDefault="00000000">
    <w:pPr>
      <w:pBdr>
        <w:top w:val="single" w:sz="3" w:space="8" w:color="CCCCCC"/>
      </w:pBdr>
    </w:pPr>
    <w:proofErr w:type="spellStart"/>
    <w:proofErr w:type="gramStart"/>
    <w:r>
      <w:rPr>
        <w:b/>
        <w:bCs/>
        <w:color w:val="666666"/>
        <w:sz w:val="16"/>
        <w:szCs w:val="16"/>
      </w:rPr>
      <w:t>DisorderUnitz</w:t>
    </w:r>
    <w:proofErr w:type="spellEnd"/>
    <w:r>
      <w:rPr>
        <w:color w:val="666666"/>
        <w:sz w:val="16"/>
        <w:szCs w:val="16"/>
      </w:rPr>
      <w:t xml:space="preserve">  ·</w:t>
    </w:r>
    <w:proofErr w:type="gramEnd"/>
    <w:r>
      <w:rPr>
        <w:color w:val="666666"/>
        <w:sz w:val="16"/>
        <w:szCs w:val="16"/>
      </w:rPr>
      <w:t xml:space="preserve">  disorderunitz.de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4F35" w14:textId="77777777" w:rsidR="00412E43" w:rsidRDefault="00412E43">
      <w:r>
        <w:separator/>
      </w:r>
    </w:p>
  </w:footnote>
  <w:footnote w:type="continuationSeparator" w:id="0">
    <w:p w14:paraId="3ECE7B2F" w14:textId="77777777" w:rsidR="00412E43" w:rsidRDefault="00412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F59E2"/>
    <w:multiLevelType w:val="hybridMultilevel"/>
    <w:tmpl w:val="00E83B3C"/>
    <w:lvl w:ilvl="0" w:tplc="CA3258C0">
      <w:start w:val="1"/>
      <w:numFmt w:val="bullet"/>
      <w:lvlText w:val="●"/>
      <w:lvlJc w:val="left"/>
      <w:pPr>
        <w:ind w:left="720" w:hanging="360"/>
      </w:pPr>
    </w:lvl>
    <w:lvl w:ilvl="1" w:tplc="4C82A09C">
      <w:start w:val="1"/>
      <w:numFmt w:val="bullet"/>
      <w:lvlText w:val="○"/>
      <w:lvlJc w:val="left"/>
      <w:pPr>
        <w:ind w:left="1440" w:hanging="360"/>
      </w:pPr>
    </w:lvl>
    <w:lvl w:ilvl="2" w:tplc="182A6476">
      <w:start w:val="1"/>
      <w:numFmt w:val="bullet"/>
      <w:lvlText w:val="■"/>
      <w:lvlJc w:val="left"/>
      <w:pPr>
        <w:ind w:left="2160" w:hanging="360"/>
      </w:pPr>
    </w:lvl>
    <w:lvl w:ilvl="3" w:tplc="99ACE79A">
      <w:start w:val="1"/>
      <w:numFmt w:val="bullet"/>
      <w:lvlText w:val="●"/>
      <w:lvlJc w:val="left"/>
      <w:pPr>
        <w:ind w:left="2880" w:hanging="360"/>
      </w:pPr>
    </w:lvl>
    <w:lvl w:ilvl="4" w:tplc="7C9CCC8C">
      <w:start w:val="1"/>
      <w:numFmt w:val="bullet"/>
      <w:lvlText w:val="○"/>
      <w:lvlJc w:val="left"/>
      <w:pPr>
        <w:ind w:left="3600" w:hanging="360"/>
      </w:pPr>
    </w:lvl>
    <w:lvl w:ilvl="5" w:tplc="9462D86E">
      <w:start w:val="1"/>
      <w:numFmt w:val="bullet"/>
      <w:lvlText w:val="■"/>
      <w:lvlJc w:val="left"/>
      <w:pPr>
        <w:ind w:left="4320" w:hanging="360"/>
      </w:pPr>
    </w:lvl>
    <w:lvl w:ilvl="6" w:tplc="A7AE3636">
      <w:start w:val="1"/>
      <w:numFmt w:val="bullet"/>
      <w:lvlText w:val="●"/>
      <w:lvlJc w:val="left"/>
      <w:pPr>
        <w:ind w:left="5040" w:hanging="360"/>
      </w:pPr>
    </w:lvl>
    <w:lvl w:ilvl="7" w:tplc="237815D2">
      <w:start w:val="1"/>
      <w:numFmt w:val="bullet"/>
      <w:lvlText w:val="●"/>
      <w:lvlJc w:val="left"/>
      <w:pPr>
        <w:ind w:left="5760" w:hanging="360"/>
      </w:pPr>
    </w:lvl>
    <w:lvl w:ilvl="8" w:tplc="774ADD9E">
      <w:start w:val="1"/>
      <w:numFmt w:val="bullet"/>
      <w:lvlText w:val="●"/>
      <w:lvlJc w:val="left"/>
      <w:pPr>
        <w:ind w:left="6480" w:hanging="360"/>
      </w:pPr>
    </w:lvl>
  </w:abstractNum>
  <w:abstractNum w:abstractNumId="1" w15:restartNumberingAfterBreak="0">
    <w:nsid w:val="6DA360C5"/>
    <w:multiLevelType w:val="hybridMultilevel"/>
    <w:tmpl w:val="681A0D38"/>
    <w:lvl w:ilvl="0" w:tplc="8C9A5F0C">
      <w:start w:val="1"/>
      <w:numFmt w:val="bullet"/>
      <w:lvlText w:val="–"/>
      <w:lvlJc w:val="left"/>
      <w:pPr>
        <w:spacing w:after="80"/>
        <w:ind w:left="600" w:hanging="300"/>
      </w:pPr>
      <w:rPr>
        <w:rFonts w:ascii="Arial" w:eastAsia="Arial" w:hAnsi="Arial" w:cs="Arial"/>
        <w:color w:val="171001"/>
        <w:sz w:val="22"/>
        <w:szCs w:val="22"/>
      </w:rPr>
    </w:lvl>
    <w:lvl w:ilvl="1" w:tplc="CE3EDC02">
      <w:numFmt w:val="decimal"/>
      <w:lvlText w:val=""/>
      <w:lvlJc w:val="left"/>
    </w:lvl>
    <w:lvl w:ilvl="2" w:tplc="BAC48FC0">
      <w:numFmt w:val="decimal"/>
      <w:lvlText w:val=""/>
      <w:lvlJc w:val="left"/>
    </w:lvl>
    <w:lvl w:ilvl="3" w:tplc="4266BE5A">
      <w:numFmt w:val="decimal"/>
      <w:lvlText w:val=""/>
      <w:lvlJc w:val="left"/>
    </w:lvl>
    <w:lvl w:ilvl="4" w:tplc="FCDC3BC2">
      <w:numFmt w:val="decimal"/>
      <w:lvlText w:val=""/>
      <w:lvlJc w:val="left"/>
    </w:lvl>
    <w:lvl w:ilvl="5" w:tplc="1380586A">
      <w:numFmt w:val="decimal"/>
      <w:lvlText w:val=""/>
      <w:lvlJc w:val="left"/>
    </w:lvl>
    <w:lvl w:ilvl="6" w:tplc="718CAB44">
      <w:numFmt w:val="decimal"/>
      <w:lvlText w:val=""/>
      <w:lvlJc w:val="left"/>
    </w:lvl>
    <w:lvl w:ilvl="7" w:tplc="BFA6DC10">
      <w:numFmt w:val="decimal"/>
      <w:lvlText w:val=""/>
      <w:lvlJc w:val="left"/>
    </w:lvl>
    <w:lvl w:ilvl="8" w:tplc="0484771E">
      <w:numFmt w:val="decimal"/>
      <w:lvlText w:val=""/>
      <w:lvlJc w:val="left"/>
    </w:lvl>
  </w:abstractNum>
  <w:num w:numId="1" w16cid:durableId="1115295874">
    <w:abstractNumId w:val="0"/>
    <w:lvlOverride w:ilvl="0">
      <w:startOverride w:val="1"/>
    </w:lvlOverride>
  </w:num>
  <w:num w:numId="2" w16cid:durableId="13744237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49"/>
    <w:rsid w:val="00076467"/>
    <w:rsid w:val="00412E43"/>
    <w:rsid w:val="004E7501"/>
    <w:rsid w:val="007F5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EC77"/>
  <w15:docId w15:val="{6404969A-0F48-4822-A96A-0CF68572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71001"/>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after="120"/>
      <w:outlineLvl w:val="0"/>
    </w:pPr>
    <w:rPr>
      <w:b/>
      <w:bCs/>
      <w:color w:val="0B4D38"/>
      <w:sz w:val="44"/>
      <w:szCs w:val="44"/>
    </w:rPr>
  </w:style>
  <w:style w:type="paragraph" w:styleId="berschrift2">
    <w:name w:val="heading 2"/>
    <w:uiPriority w:val="9"/>
    <w:unhideWhenUsed/>
    <w:qFormat/>
    <w:pPr>
      <w:spacing w:before="320" w:after="120"/>
      <w:outlineLvl w:val="1"/>
    </w:pPr>
    <w:rPr>
      <w:b/>
      <w:bCs/>
      <w:color w:val="0B4D38"/>
      <w:sz w:val="28"/>
      <w:szCs w:val="28"/>
    </w:rPr>
  </w:style>
  <w:style w:type="paragraph" w:styleId="berschrift3">
    <w:name w:val="heading 3"/>
    <w:uiPriority w:val="9"/>
    <w:unhideWhenUsed/>
    <w:qFormat/>
    <w:pPr>
      <w:spacing w:before="240" w:after="100"/>
      <w:outlineLvl w:val="2"/>
    </w:pPr>
    <w:rPr>
      <w:b/>
      <w:bCs/>
      <w:color w:val="0F3213"/>
      <w:sz w:val="23"/>
      <w:szCs w:val="23"/>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4291</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Rahel Mode</cp:lastModifiedBy>
  <cp:revision>2</cp:revision>
  <dcterms:created xsi:type="dcterms:W3CDTF">2026-05-25T06:39:00Z</dcterms:created>
  <dcterms:modified xsi:type="dcterms:W3CDTF">2026-05-25T06:39:00Z</dcterms:modified>
</cp:coreProperties>
</file>